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3C" w:rsidRDefault="00F17D3C" w:rsidP="00F17D3C">
      <w:pPr>
        <w:pStyle w:val="Title"/>
        <w:rPr>
          <w:sz w:val="36"/>
          <w:szCs w:val="36"/>
        </w:rPr>
      </w:pPr>
      <w:r>
        <w:rPr>
          <w:sz w:val="36"/>
          <w:szCs w:val="36"/>
        </w:rPr>
        <w:t>Р Е П У Б Л И К А   Б Ъ Л Г А Р И Я</w:t>
      </w:r>
    </w:p>
    <w:p w:rsidR="00F17D3C" w:rsidRDefault="00F17D3C" w:rsidP="00F17D3C">
      <w:pPr>
        <w:pBdr>
          <w:bottom w:val="thickThinSmallGap" w:sz="24" w:space="1" w:color="auto"/>
        </w:pBdr>
        <w:ind w:right="-18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Ч Е Т И Р И Д Е С Е Т  И  Т Р Е Т О  Н А Р О Д Н О   С Ъ Б Р А Н И Е</w:t>
      </w:r>
    </w:p>
    <w:p w:rsidR="00F17D3C" w:rsidRDefault="00F17D3C" w:rsidP="00F17D3C">
      <w:pPr>
        <w:pStyle w:val="BodyText"/>
        <w:rPr>
          <w:i/>
          <w:iCs/>
        </w:rPr>
      </w:pPr>
    </w:p>
    <w:p w:rsidR="00B56B30" w:rsidRDefault="00F17D3C" w:rsidP="00F17D3C">
      <w:pPr>
        <w:pStyle w:val="BodyText"/>
        <w:rPr>
          <w:i/>
          <w:iCs/>
        </w:rPr>
      </w:pPr>
      <w:r>
        <w:rPr>
          <w:i/>
          <w:iCs/>
        </w:rPr>
        <w:t xml:space="preserve">КОМИСИЯ ПО РЕГИОНАЛНА ПОЛИТИКА, БЛАГОУСТРОЙСТВО И </w:t>
      </w:r>
    </w:p>
    <w:p w:rsidR="00F17D3C" w:rsidRDefault="00F17D3C" w:rsidP="00F17D3C">
      <w:pPr>
        <w:pStyle w:val="BodyText"/>
        <w:rPr>
          <w:i/>
          <w:iCs/>
        </w:rPr>
      </w:pPr>
      <w:r>
        <w:rPr>
          <w:i/>
          <w:iCs/>
        </w:rPr>
        <w:t>МЕСТНО САМОУПРАВЛЕНИЕ</w:t>
      </w:r>
    </w:p>
    <w:p w:rsidR="00B56B30" w:rsidRDefault="00B56B30" w:rsidP="00F17D3C">
      <w:pPr>
        <w:pStyle w:val="BodyText"/>
        <w:rPr>
          <w:i/>
          <w:iCs/>
        </w:rPr>
      </w:pPr>
    </w:p>
    <w:p w:rsidR="00F17D3C" w:rsidRDefault="00F17D3C" w:rsidP="00F17D3C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Законопроект </w:t>
      </w:r>
      <w:r>
        <w:rPr>
          <w:b w:val="0"/>
          <w:bCs w:val="0"/>
        </w:rPr>
        <w:t xml:space="preserve">за изменение и допълнение на Закона за пътищата, </w:t>
      </w:r>
      <w:r>
        <w:rPr>
          <w:b w:val="0"/>
          <w:bCs w:val="0"/>
          <w:iCs/>
        </w:rPr>
        <w:t>№</w:t>
      </w:r>
      <w:r w:rsidR="00A877ED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 xml:space="preserve">454-01-44, </w:t>
      </w:r>
    </w:p>
    <w:p w:rsidR="00F17D3C" w:rsidRDefault="00F17D3C" w:rsidP="00F17D3C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>внесен от Цветомир Михов</w:t>
      </w:r>
      <w:r>
        <w:t xml:space="preserve"> </w:t>
      </w:r>
      <w:r>
        <w:rPr>
          <w:b w:val="0"/>
          <w:bCs w:val="0"/>
          <w:iCs/>
        </w:rPr>
        <w:t xml:space="preserve">и група народни представители, </w:t>
      </w:r>
    </w:p>
    <w:p w:rsidR="00F17D3C" w:rsidRDefault="00F17D3C" w:rsidP="00F17D3C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приет на първо гласуване на </w:t>
      </w:r>
      <w:r>
        <w:rPr>
          <w:b w:val="0"/>
          <w:bCs w:val="0"/>
          <w:iCs/>
          <w:lang w:val="en-US"/>
        </w:rPr>
        <w:t>10</w:t>
      </w:r>
      <w:r>
        <w:rPr>
          <w:b w:val="0"/>
          <w:bCs w:val="0"/>
          <w:iCs/>
        </w:rPr>
        <w:t>. 1</w:t>
      </w:r>
      <w:r>
        <w:rPr>
          <w:b w:val="0"/>
          <w:bCs w:val="0"/>
          <w:iCs/>
          <w:lang w:val="en-US"/>
        </w:rPr>
        <w:t>2</w:t>
      </w:r>
      <w:r>
        <w:rPr>
          <w:b w:val="0"/>
          <w:bCs w:val="0"/>
          <w:iCs/>
        </w:rPr>
        <w:t>. 201</w:t>
      </w:r>
      <w:r>
        <w:rPr>
          <w:b w:val="0"/>
          <w:bCs w:val="0"/>
          <w:iCs/>
          <w:lang w:val="en-US"/>
        </w:rPr>
        <w:t>4</w:t>
      </w:r>
      <w:r>
        <w:rPr>
          <w:b w:val="0"/>
          <w:bCs w:val="0"/>
          <w:iCs/>
        </w:rPr>
        <w:t xml:space="preserve"> г.</w:t>
      </w:r>
    </w:p>
    <w:p w:rsidR="00F17D3C" w:rsidRDefault="00F17D3C" w:rsidP="00F17D3C">
      <w:pPr>
        <w:pStyle w:val="BodyText"/>
        <w:rPr>
          <w:b w:val="0"/>
          <w:bCs w:val="0"/>
          <w:iCs/>
        </w:rPr>
      </w:pPr>
    </w:p>
    <w:p w:rsidR="00F17D3C" w:rsidRDefault="00F17D3C" w:rsidP="00F17D3C">
      <w:pPr>
        <w:pStyle w:val="BodyText"/>
        <w:rPr>
          <w:b w:val="0"/>
          <w:bCs w:val="0"/>
          <w:iCs/>
        </w:rPr>
      </w:pPr>
    </w:p>
    <w:p w:rsidR="00F17D3C" w:rsidRDefault="00F17D3C" w:rsidP="00F17D3C">
      <w:pPr>
        <w:pStyle w:val="BodyText"/>
        <w:rPr>
          <w:bCs w:val="0"/>
          <w:iCs/>
        </w:rPr>
      </w:pPr>
    </w:p>
    <w:p w:rsidR="00F17D3C" w:rsidRDefault="00F17D3C" w:rsidP="00F17D3C">
      <w:pPr>
        <w:pStyle w:val="BodyText"/>
        <w:rPr>
          <w:bCs w:val="0"/>
          <w:iCs/>
          <w:sz w:val="28"/>
          <w:szCs w:val="28"/>
          <w:u w:val="single"/>
        </w:rPr>
      </w:pPr>
      <w:r>
        <w:rPr>
          <w:bCs w:val="0"/>
          <w:iCs/>
          <w:sz w:val="28"/>
          <w:szCs w:val="28"/>
          <w:u w:val="single"/>
        </w:rPr>
        <w:t>РАБОТЕН ДОКЛАД</w:t>
      </w:r>
    </w:p>
    <w:p w:rsidR="00F17D3C" w:rsidRDefault="00F17D3C" w:rsidP="00F17D3C">
      <w:pPr>
        <w:pStyle w:val="BodyText"/>
        <w:rPr>
          <w:bCs w:val="0"/>
          <w:iCs/>
          <w:sz w:val="28"/>
          <w:szCs w:val="28"/>
          <w:u w:val="single"/>
        </w:rPr>
      </w:pPr>
      <w:bookmarkStart w:id="0" w:name="_GoBack"/>
      <w:bookmarkEnd w:id="0"/>
    </w:p>
    <w:p w:rsidR="00F17D3C" w:rsidRDefault="00F17D3C" w:rsidP="00F17D3C">
      <w:pPr>
        <w:pStyle w:val="BodyText"/>
        <w:rPr>
          <w:bCs w:val="0"/>
          <w:iCs/>
        </w:rPr>
      </w:pPr>
      <w:r>
        <w:rPr>
          <w:bCs w:val="0"/>
          <w:iCs/>
        </w:rPr>
        <w:t>ЗА ВТОРО ГЛАСУВАНЕ В КОМИСИЯТА</w:t>
      </w:r>
    </w:p>
    <w:p w:rsidR="00F17D3C" w:rsidRDefault="00F17D3C" w:rsidP="00F17D3C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/с предложенията, направени от народни представители </w:t>
      </w:r>
    </w:p>
    <w:p w:rsidR="00F17D3C" w:rsidRDefault="00F17D3C" w:rsidP="00F17D3C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в срока по чл. 80, ал. 1 от ПОДНС/ </w:t>
      </w:r>
    </w:p>
    <w:p w:rsidR="00F17D3C" w:rsidRDefault="00F17D3C" w:rsidP="00F17D3C">
      <w:pPr>
        <w:rPr>
          <w:rFonts w:ascii="Times New Roman" w:hAnsi="Times New Roman"/>
          <w:b/>
          <w:bCs/>
          <w:iCs/>
          <w:szCs w:val="24"/>
        </w:rPr>
      </w:pPr>
    </w:p>
    <w:p w:rsidR="00F17D3C" w:rsidRDefault="00F17D3C" w:rsidP="00F17D3C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Проект</w:t>
      </w:r>
    </w:p>
    <w:p w:rsidR="00F17D3C" w:rsidRDefault="00F17D3C" w:rsidP="00F17D3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К О Н</w:t>
      </w:r>
    </w:p>
    <w:p w:rsidR="00F17D3C" w:rsidRDefault="00F17D3C" w:rsidP="00F17D3C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за изменение и допълнение на Закона за пътищата</w:t>
      </w:r>
    </w:p>
    <w:p w:rsidR="00F17D3C" w:rsidRDefault="00F17D3C" w:rsidP="00F17D3C">
      <w:pPr>
        <w:rPr>
          <w:rFonts w:ascii="Times New Roman" w:hAnsi="Times New Roman"/>
          <w:b/>
          <w:i/>
          <w:u w:val="single"/>
        </w:rPr>
      </w:pPr>
    </w:p>
    <w:p w:rsidR="00F17D3C" w:rsidRDefault="00F17D3C" w:rsidP="00F17D3C">
      <w:pPr>
        <w:rPr>
          <w:rFonts w:ascii="Times New Roman" w:hAnsi="Times New Roman"/>
        </w:rPr>
      </w:pPr>
      <w:r>
        <w:rPr>
          <w:rFonts w:ascii="Times New Roman" w:hAnsi="Times New Roman"/>
        </w:rPr>
        <w:t>§ 1. В чл. 30 ал. 3 се изменя така:</w:t>
      </w:r>
    </w:p>
    <w:p w:rsidR="00F17D3C" w:rsidRDefault="00F17D3C" w:rsidP="00F17D3C">
      <w:pPr>
        <w:rPr>
          <w:rFonts w:ascii="Times New Roman" w:hAnsi="Times New Roman"/>
        </w:rPr>
      </w:pPr>
      <w:r>
        <w:rPr>
          <w:rFonts w:ascii="Times New Roman" w:hAnsi="Times New Roman"/>
        </w:rPr>
        <w:t>„(3) Агенцията, съответно Национална компания "Стратегически инфраструктурни проекти" и общините осъществяват съвместно по взаимна договореност дейностите по изграждането, поддържането и ремонта на републиканските пътища в границите на урбанизираните територии при условията и по реда, определени с правилника за прилагането на закона.“</w:t>
      </w:r>
    </w:p>
    <w:p w:rsidR="00F17D3C" w:rsidRDefault="00F17D3C" w:rsidP="00F17D3C">
      <w:pPr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b/>
          <w:i/>
          <w:u w:val="single"/>
        </w:rPr>
        <w:t>Предложение от Дора Янкова:</w:t>
      </w:r>
    </w:p>
    <w:p w:rsidR="00F17D3C" w:rsidRDefault="00F17D3C" w:rsidP="00F17D3C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§ 1.В чл. 30, ал. 3 се изменя така:</w:t>
      </w:r>
    </w:p>
    <w:p w:rsidR="00F17D3C" w:rsidRDefault="00F17D3C" w:rsidP="00F17D3C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„(3) Агенцията осъществява дейностите по изграждането, ремонта и поддържането на републиканските пътища в границите на урбанизираните територии за населените места с население до 100 000 души.</w:t>
      </w:r>
    </w:p>
    <w:p w:rsidR="00F17D3C" w:rsidRDefault="00F17D3C" w:rsidP="00F17D3C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1. Агенцията, съответно Национална компания „Стратегически инфраструктурни проекти“ по инициатива на общините осъществяват съвместно по взаимна договореност дейностите по изграждането, поддържането и ремонта на републиканските пътища в границите на урбанизираните територии при условията и по реда, определени с правилника за прилагането на закона.“</w:t>
      </w:r>
    </w:p>
    <w:p w:rsidR="00F17D3C" w:rsidRDefault="00F17D3C" w:rsidP="00F17D3C">
      <w:pPr>
        <w:rPr>
          <w:rFonts w:ascii="Times New Roman" w:hAnsi="Times New Roman"/>
          <w:b/>
          <w:bCs/>
          <w:i/>
          <w:szCs w:val="24"/>
          <w:u w:val="single"/>
        </w:rPr>
      </w:pPr>
      <w:r>
        <w:rPr>
          <w:rFonts w:ascii="Times New Roman" w:hAnsi="Times New Roman"/>
          <w:b/>
          <w:bCs/>
          <w:i/>
          <w:szCs w:val="24"/>
          <w:u w:val="single"/>
        </w:rPr>
        <w:lastRenderedPageBreak/>
        <w:t>Предложение от Цветомир Михов:</w:t>
      </w:r>
    </w:p>
    <w:p w:rsidR="00F17D3C" w:rsidRDefault="00F17D3C" w:rsidP="00F17D3C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§ 1.В чл. 30, ал. 3 се изменя така:</w:t>
      </w:r>
    </w:p>
    <w:p w:rsidR="00F17D3C" w:rsidRDefault="00F17D3C" w:rsidP="00F17D3C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„(3) 1. Агенцията и общините да осъществяват съвместно по взаимна договореност дейностите по изграждането, поддържането и ремонта на републиканските пътища в границите на урбанизираните територии при условията и по реда, определени с правилника за прилагането на закона.</w:t>
      </w:r>
    </w:p>
    <w:p w:rsidR="00F17D3C" w:rsidRDefault="00F17D3C" w:rsidP="00F17D3C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2. Агенцията осъществява дейностите по текущ ремонт и зимно поддържане на републиканските пътища в границите на урбанизираните територии за населени места с население до 100 000 души, с изключение на случаите на постигната договореност по т. 1.“</w:t>
      </w:r>
    </w:p>
    <w:p w:rsidR="00F17D3C" w:rsidRDefault="00F17D3C" w:rsidP="00F17D3C">
      <w:pPr>
        <w:rPr>
          <w:rFonts w:ascii="Times New Roman" w:hAnsi="Times New Roman"/>
          <w:b/>
          <w:bCs/>
          <w:sz w:val="28"/>
          <w:szCs w:val="28"/>
        </w:rPr>
      </w:pPr>
    </w:p>
    <w:p w:rsidR="00F17D3C" w:rsidRDefault="00F17D3C" w:rsidP="00F17D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ЗАКЛЮЧИТЕЛНА РАЗПОРЕДБА</w:t>
      </w:r>
    </w:p>
    <w:p w:rsidR="00F17D3C" w:rsidRDefault="00F17D3C" w:rsidP="00F17D3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2. Законът влиза в сила от деня на обнародването му в "Държавен вестник".</w:t>
      </w:r>
    </w:p>
    <w:p w:rsidR="00F17D3C" w:rsidRDefault="00F17D3C" w:rsidP="00F17D3C">
      <w:pPr>
        <w:rPr>
          <w:rFonts w:ascii="Times New Roman" w:hAnsi="Times New Roman"/>
          <w:b/>
          <w:bCs/>
        </w:rPr>
      </w:pPr>
    </w:p>
    <w:p w:rsidR="00F17D3C" w:rsidRDefault="00F17D3C" w:rsidP="00F17D3C">
      <w:pPr>
        <w:rPr>
          <w:rFonts w:ascii="Times New Roman" w:hAnsi="Times New Roman"/>
        </w:rPr>
      </w:pPr>
    </w:p>
    <w:p w:rsidR="0012293F" w:rsidRDefault="0012293F"/>
    <w:p w:rsidR="00B55C31" w:rsidRDefault="00B55C31"/>
    <w:sectPr w:rsidR="00B5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3C"/>
    <w:rsid w:val="0012293F"/>
    <w:rsid w:val="008C0DA0"/>
    <w:rsid w:val="00A877ED"/>
    <w:rsid w:val="00B55C31"/>
    <w:rsid w:val="00B56B30"/>
    <w:rsid w:val="00F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3C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7D3C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17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17D3C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7D3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3C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7D3C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17D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17D3C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7D3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KMS322</cp:lastModifiedBy>
  <cp:revision>4</cp:revision>
  <dcterms:created xsi:type="dcterms:W3CDTF">2015-01-07T11:09:00Z</dcterms:created>
  <dcterms:modified xsi:type="dcterms:W3CDTF">2015-01-07T11:09:00Z</dcterms:modified>
</cp:coreProperties>
</file>